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keepNext w:val="false"/>
        <w:keepLines w:val="false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style4098"/>
        <w:keepNext w:val="false"/>
        <w:keepLines w:val="false"/>
        <w:widowControl w:val="false"/>
        <w:shd w:val="clear" w:color="auto" w:fill="auto"/>
        <w:tabs>
          <w:tab w:val="left" w:leader="none" w:pos="-720"/>
        </w:tabs>
        <w:bidi w:val="false"/>
        <w:spacing w:before="0" w:after="0" w:lineRule="auto" w:line="240"/>
        <w:ind w:left="0" w:right="0" w:hanging="1440"/>
        <w:jc w:val="left"/>
        <w:rPr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style4102"/>
        <w:keepNext w:val="false"/>
        <w:keepLines w:val="false"/>
        <w:widowControl w:val="false"/>
        <w:shd w:val="clear" w:color="auto" w:fill="auto"/>
        <w:bidi w:val="false"/>
        <w:spacing w:before="0" w:lineRule="auto" w:line="240"/>
        <w:ind w:left="0" w:right="0" w:firstLine="0"/>
        <w:jc w:val="center"/>
        <w:rPr/>
      </w:pPr>
      <w:r>
        <w:rPr>
          <w:color w:val="000000"/>
          <w:spacing w:val="0"/>
          <w:w w:val="100"/>
          <w:position w:val="0"/>
        </w:rPr>
        <w:t>执行《肥料中有毒有害物质的限量要求》承诺书</w:t>
      </w:r>
    </w:p>
    <w:p>
      <w:pPr>
        <w:pStyle w:val="style4098"/>
        <w:keepNext w:val="false"/>
        <w:keepLines w:val="false"/>
        <w:widowControl w:val="false"/>
        <w:shd w:val="clear" w:color="auto" w:fill="auto"/>
        <w:tabs>
          <w:tab w:val="left" w:leader="none" w:pos="4291"/>
          <w:tab w:val="left" w:leader="none" w:pos="7757"/>
        </w:tabs>
        <w:bidi w:val="false"/>
        <w:spacing w:before="0" w:after="0" w:lineRule="exact" w:line="466"/>
        <w:ind w:left="0" w:right="0" w:firstLine="660"/>
        <w:jc w:val="both"/>
        <w:rPr>
          <w:color w:val="000000"/>
          <w:spacing w:val="0"/>
          <w:w w:val="100"/>
          <w:position w:val="0"/>
        </w:rPr>
      </w:pPr>
    </w:p>
    <w:p>
      <w:pPr>
        <w:pStyle w:val="style4098"/>
        <w:keepNext w:val="false"/>
        <w:keepLines w:val="false"/>
        <w:widowControl w:val="false"/>
        <w:shd w:val="clear" w:color="auto" w:fill="auto"/>
        <w:tabs>
          <w:tab w:val="left" w:leader="none" w:pos="4291"/>
          <w:tab w:val="left" w:leader="none" w:pos="7757"/>
        </w:tabs>
        <w:bidi w:val="false"/>
        <w:spacing w:before="0" w:after="0" w:lineRule="exact" w:line="466"/>
        <w:ind w:left="0" w:right="0" w:firstLine="660"/>
        <w:jc w:val="both"/>
        <w:rPr/>
      </w:pPr>
      <w:r>
        <w:rPr>
          <w:color w:val="000000"/>
          <w:spacing w:val="0"/>
          <w:w w:val="100"/>
          <w:position w:val="0"/>
        </w:rPr>
        <w:t>本人代表申请人郑重承诺：我公司生产的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产品，技 术指标为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，严格执行《肥料中有毒有害物质的限量要求</w:t>
      </w:r>
      <w:r>
        <w:rPr>
          <w:color w:val="000000"/>
          <w:spacing w:val="0"/>
          <w:w w:val="100"/>
          <w:position w:val="0"/>
          <w:lang w:val="en-US" w:bidi="en-US" w:eastAsia="en-US"/>
        </w:rPr>
        <w:t>》（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lang w:val="en-US" w:bidi="en-US" w:eastAsia="en-US"/>
        </w:rPr>
        <w:t>GB 38400 -2019</w:t>
      </w:r>
      <w:r>
        <w:rPr>
          <w:rFonts w:ascii="Times New Roman" w:cs="Times New Roman" w:hAnsi="Times New Roman" w:hint="eastAsia"/>
          <w:color w:val="000000"/>
          <w:spacing w:val="0"/>
          <w:w w:val="100"/>
          <w:position w:val="0"/>
          <w:lang w:val="en-US" w:bidi="en-US" w:eastAsia="zh-CN"/>
        </w:rPr>
        <w:t>）。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缩二脲</w:t>
      </w:r>
      <w:r>
        <w:rPr>
          <w:color w:val="000000"/>
          <w:spacing w:val="0"/>
          <w:w w:val="100"/>
          <w:position w:val="0"/>
        </w:rPr>
        <w:t>、总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铊</w:t>
      </w:r>
      <w:r>
        <w:rPr>
          <w:color w:val="000000"/>
          <w:spacing w:val="0"/>
          <w:w w:val="100"/>
          <w:position w:val="0"/>
        </w:rPr>
        <w:t>、蛔虫卵死亡率、粪大肠菌群数指标符合以下要求：</w:t>
      </w:r>
    </w:p>
    <w:p>
      <w:pPr>
        <w:pStyle w:val="style4098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466"/>
        <w:ind w:left="0" w:right="0" w:firstLine="660"/>
        <w:jc w:val="both"/>
        <w:rPr/>
      </w:pPr>
      <w:r>
        <w:rPr>
          <w:color w:val="000000"/>
          <w:spacing w:val="0"/>
          <w:w w:val="100"/>
          <w:position w:val="0"/>
        </w:rPr>
        <w:t>含氨基酸水溶肥料、含腐植酸水溶肥料、有机水溶肥料、土壤调理剂（含有机成分）、微生物肥料（含农用微生物菌剂、农用微生物浓缩制剂、光合细菌菌剂、根瘤菌菌剂、土壤修复菌剂、内生菌根菌剂、有机物料腐熟剂、复合微生物肥料、生物有机肥）：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缩二脲＜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lang w:val="en-US" w:bidi="en-US" w:eastAsia="en-US"/>
        </w:rPr>
        <w:t xml:space="preserve">1.5% </w:t>
      </w:r>
      <w:r>
        <w:rPr>
          <w:color w:val="000000"/>
          <w:spacing w:val="0"/>
          <w:w w:val="100"/>
          <w:position w:val="0"/>
        </w:rPr>
        <w:t>；总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 xml:space="preserve">铊＜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lang w:val="en-US" w:bidi="en-US" w:eastAsia="en-US"/>
        </w:rPr>
        <w:t>2.5mg/kg</w:t>
      </w:r>
      <w:r>
        <w:rPr>
          <w:rFonts w:ascii="Times New Roman" w:cs="Times New Roman" w:hAnsi="Times New Roman" w:hint="eastAsia"/>
          <w:color w:val="000000"/>
          <w:spacing w:val="0"/>
          <w:w w:val="100"/>
          <w:position w:val="0"/>
          <w:lang w:val="en-US" w:bidi="en-US" w:eastAsia="zh-CN"/>
        </w:rPr>
        <w:t>。</w:t>
      </w:r>
    </w:p>
    <w:p>
      <w:pPr>
        <w:pStyle w:val="style4098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466"/>
        <w:ind w:left="0" w:right="0" w:firstLine="660"/>
        <w:jc w:val="both"/>
        <w:rPr/>
      </w:pPr>
      <w:r>
        <w:rPr>
          <w:color w:val="000000"/>
          <w:spacing w:val="0"/>
          <w:w w:val="100"/>
          <w:position w:val="0"/>
        </w:rPr>
        <w:t>中量元素肥料、微量元素肥料、农林保水剂、肥料增效剂、土壤调理剂（不含有机成分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）：缩二脲＜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lang w:val="en-US" w:bidi="en-US" w:eastAsia="en-US"/>
        </w:rPr>
        <w:t>1.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</w:rPr>
        <w:t xml:space="preserve">5% </w:t>
      </w:r>
      <w:r>
        <w:rPr>
          <w:color w:val="000000"/>
          <w:spacing w:val="0"/>
          <w:w w:val="100"/>
          <w:position w:val="0"/>
        </w:rPr>
        <w:t>；</w:t>
      </w:r>
      <w:r>
        <w:rPr>
          <w:color w:val="000000"/>
          <w:spacing w:val="0"/>
          <w:w w:val="100"/>
          <w:position w:val="0"/>
          <w:lang w:val="zh-CN" w:bidi="zh-CN" w:eastAsia="zh-CN"/>
        </w:rPr>
        <w:t>总</w:t>
      </w:r>
      <w:r>
        <w:rPr>
          <w:rFonts w:hint="eastAsia"/>
          <w:color w:val="000000"/>
          <w:spacing w:val="0"/>
          <w:w w:val="100"/>
          <w:position w:val="0"/>
          <w:lang w:val="zh-CN" w:bidi="zh-CN" w:eastAsia="zh-CN"/>
        </w:rPr>
        <w:t>铊＜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lang w:val="en-US" w:bidi="en-US" w:eastAsia="en-US"/>
        </w:rPr>
        <w:t>2.5mg/kg</w:t>
      </w:r>
      <w:r>
        <w:rPr>
          <w:color w:val="000000"/>
          <w:spacing w:val="0"/>
          <w:w w:val="100"/>
          <w:position w:val="0"/>
          <w:lang w:val="en-US" w:bidi="en-US" w:eastAsia="en-US"/>
        </w:rPr>
        <w:t>；</w:t>
      </w:r>
      <w:r>
        <w:rPr>
          <w:color w:val="000000"/>
          <w:spacing w:val="0"/>
          <w:w w:val="100"/>
          <w:position w:val="0"/>
        </w:rPr>
        <w:t>蛔虫卵死亡率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＞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lang w:val="en-US" w:bidi="en-US" w:eastAsia="en-US"/>
        </w:rPr>
        <w:t>95%</w:t>
      </w:r>
      <w:r>
        <w:rPr>
          <w:color w:val="000000"/>
          <w:spacing w:val="0"/>
          <w:w w:val="100"/>
          <w:position w:val="0"/>
        </w:rPr>
        <w:t>；粪大肠菌群数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 xml:space="preserve">＜ </w:t>
      </w:r>
      <w:r>
        <w:rPr>
          <w:rFonts w:hint="default"/>
          <w:color w:val="000000"/>
          <w:spacing w:val="0"/>
          <w:w w:val="100"/>
          <w:position w:val="0"/>
          <w:lang w:val="en-US" w:eastAsia="zh-CN"/>
        </w:rPr>
        <w:t>100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lang w:val="en-US" w:bidi="en-US" w:eastAsia="en-US"/>
        </w:rPr>
        <w:t>/g</w:t>
      </w:r>
      <w:r>
        <w:rPr>
          <w:color w:val="000000"/>
          <w:spacing w:val="0"/>
          <w:w w:val="100"/>
          <w:position w:val="0"/>
        </w:rPr>
        <w:t>或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＜</w:t>
      </w:r>
      <w:r>
        <w:rPr>
          <w:rFonts w:hint="default"/>
          <w:color w:val="000000"/>
          <w:spacing w:val="0"/>
          <w:w w:val="100"/>
          <w:position w:val="0"/>
          <w:lang w:val="en-US" w:eastAsia="zh-CN"/>
        </w:rPr>
        <w:t>100</w:t>
      </w:r>
      <w:r>
        <w:rPr>
          <w:color w:val="000000"/>
          <w:spacing w:val="0"/>
          <w:w w:val="100"/>
          <w:position w:val="0"/>
        </w:rPr>
        <w:t>个/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lang w:val="en-US" w:bidi="en-US" w:eastAsia="en-US"/>
        </w:rPr>
        <w:t>ml</w:t>
      </w:r>
      <w:r>
        <w:rPr>
          <w:color w:val="000000"/>
          <w:spacing w:val="0"/>
          <w:w w:val="100"/>
          <w:position w:val="0"/>
          <w:lang w:val="en-US" w:bidi="en-US" w:eastAsia="en-US"/>
        </w:rPr>
        <w:t>。</w:t>
      </w:r>
    </w:p>
    <w:p>
      <w:pPr>
        <w:pStyle w:val="style4098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463"/>
        <w:ind w:left="0" w:right="0" w:firstLine="660"/>
        <w:jc w:val="both"/>
        <w:rPr/>
      </w:pPr>
      <w:r>
        <w:rPr>
          <w:color w:val="000000"/>
          <w:spacing w:val="0"/>
          <w:w w:val="100"/>
          <w:position w:val="0"/>
        </w:rPr>
        <w:t>缓释肥料、尿素硝酸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铵</w:t>
      </w:r>
      <w:r>
        <w:rPr>
          <w:color w:val="000000"/>
          <w:spacing w:val="0"/>
          <w:w w:val="100"/>
          <w:position w:val="0"/>
        </w:rPr>
        <w:t>溶液、农业用改性硝酸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铵</w:t>
      </w:r>
      <w:r>
        <w:rPr>
          <w:color w:val="000000"/>
          <w:spacing w:val="0"/>
          <w:w w:val="100"/>
          <w:position w:val="0"/>
        </w:rPr>
        <w:t>、农业用硝酸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铵</w:t>
      </w:r>
      <w:r>
        <w:rPr>
          <w:color w:val="000000"/>
          <w:spacing w:val="0"/>
          <w:w w:val="100"/>
          <w:position w:val="0"/>
        </w:rPr>
        <w:t>钙、农业用硝酸钙：总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铊＜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lang w:val="en-US"/>
        </w:rPr>
        <w:t>2.5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lang w:val="en-US" w:bidi="en-US" w:eastAsia="en-US"/>
        </w:rPr>
        <w:t>mg/kg</w:t>
      </w:r>
      <w:r>
        <w:rPr>
          <w:color w:val="000000"/>
          <w:spacing w:val="0"/>
          <w:w w:val="100"/>
          <w:position w:val="0"/>
        </w:rPr>
        <w:t>；蛔虫卵死亡率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＞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</w:rPr>
        <w:t>95%</w:t>
      </w:r>
      <w:r>
        <w:rPr>
          <w:color w:val="000000"/>
          <w:spacing w:val="0"/>
          <w:w w:val="100"/>
          <w:position w:val="0"/>
        </w:rPr>
        <w:t>；粪大肠菌群 数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＜</w:t>
      </w:r>
      <w:r>
        <w:rPr>
          <w:rFonts w:hint="default"/>
          <w:color w:val="000000"/>
          <w:spacing w:val="0"/>
          <w:w w:val="100"/>
          <w:position w:val="0"/>
          <w:lang w:val="en-US" w:eastAsia="zh-CN"/>
        </w:rPr>
        <w:t>100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lang w:val="en-US" w:bidi="en-US" w:eastAsia="en-US"/>
        </w:rPr>
        <w:t xml:space="preserve">/g </w:t>
      </w:r>
      <w:r>
        <w:rPr>
          <w:color w:val="000000"/>
          <w:spacing w:val="0"/>
          <w:w w:val="100"/>
          <w:position w:val="0"/>
        </w:rPr>
        <w:t xml:space="preserve">或 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＜</w:t>
      </w:r>
      <w:r>
        <w:rPr>
          <w:rFonts w:hint="default"/>
          <w:color w:val="000000"/>
          <w:spacing w:val="0"/>
          <w:w w:val="100"/>
          <w:position w:val="0"/>
          <w:lang w:val="en-US" w:eastAsia="zh-CN"/>
        </w:rPr>
        <w:t>100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lang w:val="en-US" w:bidi="en-US" w:eastAsia="en-US"/>
        </w:rPr>
        <w:t>/ml</w:t>
      </w:r>
      <w:r>
        <w:rPr>
          <w:color w:val="000000"/>
          <w:spacing w:val="0"/>
          <w:w w:val="100"/>
          <w:position w:val="0"/>
          <w:lang w:val="en-US" w:bidi="en-US" w:eastAsia="en-US"/>
        </w:rPr>
        <w:t>。</w:t>
      </w:r>
    </w:p>
    <w:p>
      <w:pPr>
        <w:pStyle w:val="style4098"/>
        <w:keepNext w:val="false"/>
        <w:keepLines w:val="false"/>
        <w:widowControl w:val="false"/>
        <w:shd w:val="clear" w:color="auto" w:fill="auto"/>
        <w:bidi w:val="false"/>
        <w:spacing w:before="0" w:after="1340" w:lineRule="exact" w:line="463"/>
        <w:ind w:left="0" w:right="0" w:firstLine="640"/>
        <w:jc w:val="left"/>
        <w:rPr/>
      </w:pPr>
      <w:r>
        <w:rPr>
          <w:color w:val="000000"/>
          <w:spacing w:val="0"/>
          <w:w w:val="100"/>
          <w:position w:val="0"/>
        </w:rPr>
        <w:t>本人对上述承诺的真实性负责，如有虚假责任自负</w:t>
      </w:r>
    </w:p>
    <w:p>
      <w:pPr>
        <w:pStyle w:val="style4098"/>
        <w:keepNext w:val="false"/>
        <w:keepLines w:val="false"/>
        <w:widowControl w:val="false"/>
        <w:shd w:val="clear" w:color="auto" w:fill="auto"/>
        <w:bidi w:val="false"/>
        <w:spacing w:before="0" w:after="380" w:lineRule="auto" w:line="240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签名：</w:t>
      </w:r>
    </w:p>
    <w:sectPr>
      <w:footerReference w:type="default" r:id="rId2"/>
      <w:footnotePr>
        <w:numFmt w:val="decimal"/>
      </w:footnotePr>
      <w:pgSz w:w="11900" w:h="16840" w:orient="portrait"/>
      <w:pgMar w:top="2079" w:right="1438" w:bottom="2079" w:left="1548" w:header="1651" w:footer="3" w:gutter="0"/>
      <w:pgNumType w:start="1"/>
      <w:cols w:space="720" w:num="1"/>
      <w:rtlGutter w:val="false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spacing w:lineRule="exact" w:line="1"/>
      <w:rPr/>
    </w:pPr>
    <w:r>
      <w:rPr/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5911850</wp:posOffset>
              </wp:positionH>
              <wp:positionV relativeFrom="page">
                <wp:posOffset>9681210</wp:posOffset>
              </wp:positionV>
              <wp:extent cx="618490" cy="118743"/>
              <wp:effectExtent l="0" t="0" r="0" b="0"/>
              <wp:wrapNone/>
              <wp:docPr id="4097" name="Shape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18490" cy="118743"/>
                      </a:xfrm>
                      <a:prstGeom prst="rect"/>
                    </wps:spPr>
                    <wps:txbx id="4097">
                      <w:txbxContent>
                        <w:p>
                          <w:pPr>
                            <w:pStyle w:val="style4100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false"/>
                            <w:spacing w:before="0" w:after="0" w:lineRule="auto" w:line="240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bidi="en-US" w:eastAsia="en-US"/>
                            </w:rPr>
                            <w:t>—</w:t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5 —</w:t>
                          </w:r>
                        </w:p>
                      </w:txbxContent>
                    </wps:txbx>
                    <wps:bodyPr lIns="0" rIns="0" tIns="0" bIns="0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465.5pt;margin-top:762.3pt;width:48.7pt;height:9.35pt;z-index:-2147483645;mso-position-horizontal-relative:page;mso-position-vertical-relative:page;mso-width-relative:page;mso-height-relative:page;mso-wrap-distance-left:0.0pt;mso-wrap-distance-right:0.0pt;visibility:visible;mso-wrap-style:none;">
              <v:fill/>
              <v:textbox inset="0.0pt,0.0pt,0.0pt,0.0pt" style="mso-fit-shape-to-text:true;">
                <w:txbxContent>
                  <w:p>
                    <w:pPr>
                      <w:pStyle w:val="style4100"/>
                      <w:keepNext w:val="false"/>
                      <w:keepLines w:val="false"/>
                      <w:widowControl w:val="false"/>
                      <w:shd w:val="clear" w:color="auto" w:fill="auto"/>
                      <w:bidi w:val="false"/>
                      <w:spacing w:before="0" w:after="0" w:lineRule="auto" w:line="240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bidi="en-US" w:eastAsia="en-US"/>
                      </w:rPr>
                      <w:t>—</w:t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5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useFELayout/>
    <w:compatSetting w:name="compatibilityMode" w:uri="http://schemas.microsoft.com/office/word" w:val="15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keepNext w:val="false"/>
      <w:keepLines w:val="false"/>
      <w:widowControl w:val="false"/>
      <w:shd w:val="clear" w:color="auto" w:fill="auto"/>
      <w:bidi w:val="false"/>
      <w:spacing w:before="0" w:after="0" w:lineRule="auto" w:line="240"/>
      <w:ind w:left="0" w:right="0" w:firstLine="0"/>
      <w:jc w:val="left"/>
    </w:pPr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character" w:default="1" w:styleId="style65">
    <w:name w:val="Default Paragraph Font"/>
    <w:next w:val="style65"/>
    <w:uiPriority w:val="0"/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Body text|1_"/>
    <w:basedOn w:val="style65"/>
    <w:next w:val="style4097"/>
    <w:link w:val="style4098"/>
    <w:uiPriority w:val="0"/>
    <w:rPr>
      <w:rFonts w:ascii="宋体" w:cs="宋体" w:eastAsia="宋体" w:hAnsi="宋体"/>
      <w:sz w:val="26"/>
      <w:szCs w:val="26"/>
      <w:u w:val="none"/>
      <w:shd w:val="clear" w:color="auto" w:fill="auto"/>
      <w:lang w:val="zh-TW" w:bidi="zh-TW" w:eastAsia="zh-TW"/>
    </w:rPr>
  </w:style>
  <w:style w:type="paragraph" w:customStyle="1" w:styleId="style4098">
    <w:name w:val="Body text|1"/>
    <w:basedOn w:val="style0"/>
    <w:next w:val="style4098"/>
    <w:link w:val="style4097"/>
    <w:uiPriority w:val="0"/>
    <w:pPr>
      <w:widowControl w:val="false"/>
      <w:shd w:val="clear" w:color="auto" w:fill="auto"/>
      <w:spacing w:lineRule="auto" w:line="372"/>
      <w:ind w:firstLine="400"/>
    </w:pPr>
    <w:rPr>
      <w:rFonts w:ascii="宋体" w:cs="宋体" w:eastAsia="宋体" w:hAnsi="宋体"/>
      <w:sz w:val="26"/>
      <w:szCs w:val="26"/>
      <w:u w:val="none"/>
      <w:shd w:val="clear" w:color="auto" w:fill="auto"/>
      <w:lang w:val="zh-TW" w:bidi="zh-TW" w:eastAsia="zh-TW"/>
    </w:rPr>
  </w:style>
  <w:style w:type="character" w:customStyle="1" w:styleId="style4099">
    <w:name w:val="Header or footer|2_"/>
    <w:basedOn w:val="style65"/>
    <w:next w:val="style4099"/>
    <w:link w:val="style4100"/>
    <w:uiPriority w:val="0"/>
    <w:rPr>
      <w:sz w:val="20"/>
      <w:szCs w:val="20"/>
      <w:u w:val="none"/>
      <w:shd w:val="clear" w:color="auto" w:fill="auto"/>
      <w:lang w:val="zh-TW" w:bidi="zh-TW" w:eastAsia="zh-TW"/>
    </w:rPr>
  </w:style>
  <w:style w:type="paragraph" w:customStyle="1" w:styleId="style4100">
    <w:name w:val="Header or footer|2"/>
    <w:basedOn w:val="style0"/>
    <w:next w:val="style4100"/>
    <w:link w:val="style4099"/>
    <w:uiPriority w:val="0"/>
    <w:pPr>
      <w:widowControl w:val="false"/>
      <w:shd w:val="clear" w:color="auto" w:fill="auto"/>
    </w:pPr>
    <w:rPr>
      <w:sz w:val="20"/>
      <w:szCs w:val="20"/>
      <w:u w:val="none"/>
      <w:shd w:val="clear" w:color="auto" w:fill="auto"/>
      <w:lang w:val="zh-TW" w:bidi="zh-TW" w:eastAsia="zh-TW"/>
    </w:rPr>
  </w:style>
  <w:style w:type="character" w:customStyle="1" w:styleId="style4101">
    <w:name w:val="Body text|2_"/>
    <w:basedOn w:val="style65"/>
    <w:next w:val="style4101"/>
    <w:link w:val="style4102"/>
    <w:uiPriority w:val="0"/>
    <w:rPr>
      <w:rFonts w:ascii="宋体" w:cs="宋体" w:eastAsia="宋体" w:hAnsi="宋体"/>
      <w:sz w:val="40"/>
      <w:szCs w:val="40"/>
      <w:u w:val="none"/>
      <w:shd w:val="clear" w:color="auto" w:fill="auto"/>
      <w:lang w:val="zh-TW" w:bidi="zh-TW" w:eastAsia="zh-TW"/>
    </w:rPr>
  </w:style>
  <w:style w:type="paragraph" w:customStyle="1" w:styleId="style4102">
    <w:name w:val="Body text|2"/>
    <w:basedOn w:val="style0"/>
    <w:next w:val="style4102"/>
    <w:link w:val="style4101"/>
    <w:uiPriority w:val="0"/>
    <w:pPr>
      <w:widowControl w:val="false"/>
      <w:shd w:val="clear" w:color="auto" w:fill="auto"/>
      <w:spacing w:after="220"/>
      <w:jc w:val="center"/>
    </w:pPr>
    <w:rPr>
      <w:rFonts w:ascii="宋体" w:cs="宋体" w:eastAsia="宋体" w:hAnsi="宋体"/>
      <w:sz w:val="40"/>
      <w:szCs w:val="40"/>
      <w:u w:val="none"/>
      <w:shd w:val="clear" w:color="auto" w:fill="auto"/>
      <w:lang w:val="zh-TW" w:bidi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398</Words>
  <Characters>454</Characters>
  <Application>WPS Office</Application>
  <Paragraphs>14</Paragraphs>
  <ScaleCrop>false</ScaleCrop>
  <LinksUpToDate>false</LinksUpToDate>
  <CharactersWithSpaces>471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2021-05-31T07:41:31Z</dcterms:created>
  <dc:creator>77420</dc:creator>
  <lastModifiedBy>LYA-AL00</lastModifiedBy>
  <dcterms:modified xsi:type="dcterms:W3CDTF">2021-06-17T03:11:16Z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1EBF3D71F8F24A238EA5142330CB8787</vt:lpwstr>
  </property>
</Properties>
</file>